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6"/>
        <w:ind w:left="120"/>
        <w:jc w:val="left"/>
        <w:outlineLvl w:val="1"/>
        <w:rPr>
          <w:rFonts w:ascii="Times New Roman" w:hAnsi="仿宋" w:cs="仿宋"/>
          <w:b/>
          <w:bCs/>
          <w:sz w:val="32"/>
          <w:szCs w:val="32"/>
          <w:lang w:val="zh-CN" w:bidi="zh-CN"/>
        </w:rPr>
      </w:pPr>
      <w:r>
        <w:rPr>
          <w:rFonts w:hint="eastAsia" w:ascii="黑体" w:hAnsi="仿宋" w:eastAsia="黑体" w:cs="仿宋"/>
          <w:b/>
          <w:bCs/>
          <w:sz w:val="32"/>
          <w:szCs w:val="32"/>
          <w:lang w:val="zh-CN" w:bidi="zh-CN"/>
        </w:rPr>
        <w:t>附件</w:t>
      </w:r>
      <w:r>
        <w:rPr>
          <w:rFonts w:ascii="Times New Roman" w:hAnsi="仿宋" w:cs="仿宋"/>
          <w:b/>
          <w:bCs/>
          <w:sz w:val="32"/>
          <w:szCs w:val="32"/>
          <w:lang w:val="zh-CN" w:bidi="zh-CN"/>
        </w:rPr>
        <w:t>1</w:t>
      </w:r>
    </w:p>
    <w:p>
      <w:pPr>
        <w:autoSpaceDE w:val="0"/>
        <w:autoSpaceDN w:val="0"/>
        <w:spacing w:before="214"/>
        <w:ind w:left="900"/>
        <w:jc w:val="left"/>
        <w:rPr>
          <w:rFonts w:ascii="黑体" w:hAnsi="仿宋" w:eastAsia="黑体" w:cs="仿宋"/>
          <w:b/>
          <w:kern w:val="0"/>
          <w:sz w:val="32"/>
          <w:szCs w:val="22"/>
          <w:lang w:val="zh-CN" w:bidi="zh-CN"/>
        </w:rPr>
      </w:pPr>
      <w:r>
        <w:rPr>
          <w:rFonts w:hint="eastAsia" w:ascii="黑体" w:hAnsi="仿宋" w:eastAsia="黑体" w:cs="仿宋"/>
          <w:b/>
          <w:kern w:val="0"/>
          <w:sz w:val="32"/>
          <w:szCs w:val="22"/>
          <w:lang w:val="zh-CN" w:bidi="zh-CN"/>
        </w:rPr>
        <w:t>心理学产品设计论坛作品主题建议及内容要求</w:t>
      </w:r>
    </w:p>
    <w:p>
      <w:pPr>
        <w:tabs>
          <w:tab w:val="left" w:pos="959"/>
        </w:tabs>
        <w:autoSpaceDE w:val="0"/>
        <w:autoSpaceDN w:val="0"/>
        <w:spacing w:before="189"/>
        <w:ind w:left="120"/>
        <w:jc w:val="left"/>
        <w:rPr>
          <w:rFonts w:ascii="黑体" w:hAnsi="仿宋" w:eastAsia="黑体" w:cs="仿宋"/>
          <w:sz w:val="24"/>
          <w:lang w:val="zh-CN" w:bidi="zh-CN"/>
        </w:rPr>
      </w:pPr>
      <w:r>
        <w:rPr>
          <w:rFonts w:hint="eastAsia" w:ascii="黑体" w:hAnsi="仿宋" w:eastAsia="黑体" w:cs="仿宋"/>
          <w:sz w:val="24"/>
          <w:lang w:val="zh-CN" w:bidi="zh-CN"/>
        </w:rPr>
        <w:t>一、</w:t>
      </w:r>
      <w:r>
        <w:rPr>
          <w:rFonts w:hint="eastAsia" w:ascii="黑体" w:hAnsi="仿宋" w:eastAsia="黑体" w:cs="仿宋"/>
          <w:sz w:val="24"/>
          <w:lang w:val="zh-CN" w:bidi="zh-CN"/>
        </w:rPr>
        <w:tab/>
      </w:r>
      <w:r>
        <w:rPr>
          <w:rFonts w:hint="eastAsia" w:ascii="黑体" w:hAnsi="仿宋" w:eastAsia="黑体" w:cs="仿宋"/>
          <w:sz w:val="24"/>
          <w:lang w:val="zh-CN" w:bidi="zh-CN"/>
        </w:rPr>
        <w:t>可供参考的主题（包括但不限于</w:t>
      </w:r>
      <w:r>
        <w:rPr>
          <w:rFonts w:hint="eastAsia" w:ascii="黑体" w:hAnsi="仿宋" w:eastAsia="黑体" w:cs="仿宋"/>
          <w:spacing w:val="-120"/>
          <w:sz w:val="24"/>
          <w:lang w:val="zh-CN" w:bidi="zh-CN"/>
        </w:rPr>
        <w:t>）</w:t>
      </w:r>
    </w:p>
    <w:p>
      <w:pPr>
        <w:autoSpaceDE w:val="0"/>
        <w:autoSpaceDN w:val="0"/>
        <w:spacing w:before="1"/>
        <w:jc w:val="left"/>
        <w:rPr>
          <w:rFonts w:ascii="黑体" w:hAnsi="仿宋" w:eastAsia="仿宋" w:cs="仿宋"/>
          <w:lang w:val="zh-CN" w:bidi="zh-CN"/>
        </w:rPr>
      </w:pPr>
    </w:p>
    <w:p>
      <w:pPr>
        <w:numPr>
          <w:ilvl w:val="0"/>
          <w:numId w:val="1"/>
        </w:numPr>
        <w:tabs>
          <w:tab w:val="left" w:pos="48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教育辅助相关产品</w:t>
      </w:r>
    </w:p>
    <w:p>
      <w:pPr>
        <w:autoSpaceDE w:val="0"/>
        <w:autoSpaceDN w:val="0"/>
        <w:spacing w:before="9"/>
        <w:jc w:val="left"/>
        <w:rPr>
          <w:rFonts w:ascii="仿宋" w:hAnsi="仿宋" w:eastAsia="仿宋" w:cs="仿宋"/>
          <w:sz w:val="24"/>
          <w:lang w:val="zh-CN" w:bidi="zh-CN"/>
        </w:rPr>
      </w:pPr>
    </w:p>
    <w:p>
      <w:pPr>
        <w:numPr>
          <w:ilvl w:val="0"/>
          <w:numId w:val="1"/>
        </w:numPr>
        <w:tabs>
          <w:tab w:val="left" w:pos="48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心理健康相关产品</w:t>
      </w:r>
    </w:p>
    <w:p>
      <w:pPr>
        <w:autoSpaceDE w:val="0"/>
        <w:autoSpaceDN w:val="0"/>
        <w:spacing w:before="9"/>
        <w:jc w:val="left"/>
        <w:rPr>
          <w:rFonts w:ascii="仿宋" w:hAnsi="仿宋" w:eastAsia="仿宋" w:cs="仿宋"/>
          <w:sz w:val="24"/>
          <w:lang w:val="zh-CN" w:bidi="zh-CN"/>
        </w:rPr>
      </w:pPr>
    </w:p>
    <w:p>
      <w:pPr>
        <w:numPr>
          <w:ilvl w:val="0"/>
          <w:numId w:val="1"/>
        </w:numPr>
        <w:tabs>
          <w:tab w:val="left" w:pos="48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心理测评相关产品</w:t>
      </w:r>
    </w:p>
    <w:p>
      <w:pPr>
        <w:autoSpaceDE w:val="0"/>
        <w:autoSpaceDN w:val="0"/>
        <w:spacing w:before="9"/>
        <w:jc w:val="left"/>
        <w:rPr>
          <w:rFonts w:ascii="仿宋" w:hAnsi="仿宋" w:eastAsia="仿宋" w:cs="仿宋"/>
          <w:sz w:val="24"/>
          <w:lang w:val="zh-CN" w:bidi="zh-CN"/>
        </w:rPr>
      </w:pPr>
    </w:p>
    <w:p>
      <w:pPr>
        <w:numPr>
          <w:ilvl w:val="0"/>
          <w:numId w:val="1"/>
        </w:numPr>
        <w:tabs>
          <w:tab w:val="left" w:pos="48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用户画像相关产品</w:t>
      </w:r>
    </w:p>
    <w:p>
      <w:pPr>
        <w:autoSpaceDE w:val="0"/>
        <w:autoSpaceDN w:val="0"/>
        <w:spacing w:before="9"/>
        <w:jc w:val="left"/>
        <w:rPr>
          <w:rFonts w:ascii="仿宋" w:hAnsi="仿宋" w:eastAsia="仿宋" w:cs="仿宋"/>
          <w:sz w:val="24"/>
          <w:lang w:val="zh-CN" w:bidi="zh-CN"/>
        </w:rPr>
      </w:pPr>
    </w:p>
    <w:p>
      <w:pPr>
        <w:numPr>
          <w:ilvl w:val="0"/>
          <w:numId w:val="1"/>
        </w:numPr>
        <w:tabs>
          <w:tab w:val="left" w:pos="48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人力资源管理产品</w:t>
      </w:r>
    </w:p>
    <w:p>
      <w:pPr>
        <w:autoSpaceDE w:val="0"/>
        <w:autoSpaceDN w:val="0"/>
        <w:spacing w:before="9"/>
        <w:jc w:val="left"/>
        <w:rPr>
          <w:rFonts w:ascii="仿宋" w:hAnsi="仿宋" w:eastAsia="仿宋" w:cs="仿宋"/>
          <w:sz w:val="24"/>
          <w:lang w:val="zh-CN" w:bidi="zh-CN"/>
        </w:rPr>
      </w:pPr>
    </w:p>
    <w:p>
      <w:pPr>
        <w:numPr>
          <w:ilvl w:val="0"/>
          <w:numId w:val="1"/>
        </w:numPr>
        <w:tabs>
          <w:tab w:val="left" w:pos="48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社区治理相关产品</w:t>
      </w:r>
    </w:p>
    <w:p>
      <w:pPr>
        <w:autoSpaceDE w:val="0"/>
        <w:autoSpaceDN w:val="0"/>
        <w:jc w:val="left"/>
        <w:rPr>
          <w:rFonts w:ascii="仿宋" w:hAnsi="仿宋" w:eastAsia="仿宋" w:cs="仿宋"/>
          <w:sz w:val="23"/>
          <w:lang w:val="zh-CN" w:bidi="zh-CN"/>
        </w:rPr>
      </w:pPr>
    </w:p>
    <w:p>
      <w:pPr>
        <w:tabs>
          <w:tab w:val="left" w:pos="959"/>
        </w:tabs>
        <w:autoSpaceDE w:val="0"/>
        <w:autoSpaceDN w:val="0"/>
        <w:spacing w:before="1"/>
        <w:ind w:left="120"/>
        <w:jc w:val="left"/>
        <w:rPr>
          <w:rFonts w:ascii="黑体" w:hAnsi="仿宋" w:eastAsia="黑体" w:cs="仿宋"/>
          <w:sz w:val="24"/>
          <w:lang w:val="zh-CN" w:bidi="zh-CN"/>
        </w:rPr>
      </w:pPr>
      <w:r>
        <w:rPr>
          <w:rFonts w:hint="eastAsia" w:ascii="黑体" w:hAnsi="仿宋" w:eastAsia="黑体" w:cs="仿宋"/>
          <w:sz w:val="24"/>
          <w:lang w:val="zh-CN" w:bidi="zh-CN"/>
        </w:rPr>
        <w:t>二、</w:t>
      </w:r>
      <w:r>
        <w:rPr>
          <w:rFonts w:hint="eastAsia" w:ascii="黑体" w:hAnsi="仿宋" w:eastAsia="黑体" w:cs="仿宋"/>
          <w:sz w:val="24"/>
          <w:lang w:val="zh-CN" w:bidi="zh-CN"/>
        </w:rPr>
        <w:tab/>
      </w:r>
      <w:r>
        <w:rPr>
          <w:rFonts w:hint="eastAsia" w:ascii="黑体" w:hAnsi="仿宋" w:eastAsia="黑体" w:cs="仿宋"/>
          <w:sz w:val="24"/>
          <w:lang w:val="zh-CN" w:bidi="zh-CN"/>
        </w:rPr>
        <w:t>心理学产品设计方案模板（见附件</w:t>
      </w:r>
      <w:r>
        <w:rPr>
          <w:rFonts w:hint="eastAsia" w:ascii="黑体" w:hAnsi="仿宋" w:eastAsia="黑体" w:cs="仿宋"/>
          <w:spacing w:val="-60"/>
          <w:sz w:val="24"/>
          <w:lang w:bidi="zh-CN"/>
        </w:rPr>
        <w:t>1</w:t>
      </w:r>
      <w:r>
        <w:rPr>
          <w:rFonts w:hint="eastAsia" w:ascii="黑体" w:hAnsi="仿宋" w:eastAsia="黑体" w:cs="仿宋"/>
          <w:sz w:val="24"/>
          <w:lang w:val="zh-CN" w:bidi="zh-CN"/>
        </w:rPr>
        <w:t>）</w:t>
      </w:r>
    </w:p>
    <w:p>
      <w:pPr>
        <w:autoSpaceDE w:val="0"/>
        <w:autoSpaceDN w:val="0"/>
        <w:spacing w:before="227"/>
        <w:ind w:left="120"/>
        <w:jc w:val="left"/>
        <w:rPr>
          <w:rFonts w:ascii="仿宋" w:hAnsi="仿宋" w:eastAsia="仿宋" w:cs="仿宋"/>
          <w:sz w:val="24"/>
          <w:lang w:val="zh-CN" w:bidi="zh-CN"/>
        </w:rPr>
      </w:pPr>
      <w:r>
        <w:rPr>
          <w:rFonts w:ascii="仿宋" w:hAnsi="仿宋" w:eastAsia="仿宋" w:cs="仿宋"/>
          <w:sz w:val="24"/>
          <w:lang w:val="zh-CN" w:bidi="zh-CN"/>
        </w:rPr>
        <w:t>参照以下提纲撰写，要求内容翔实、清晰，层次分明。可基于提纲，自拟标题。</w:t>
      </w:r>
    </w:p>
    <w:p>
      <w:pPr>
        <w:autoSpaceDE w:val="0"/>
        <w:autoSpaceDN w:val="0"/>
        <w:spacing w:before="2"/>
        <w:jc w:val="left"/>
        <w:rPr>
          <w:rFonts w:ascii="仿宋" w:hAnsi="仿宋" w:eastAsia="仿宋" w:cs="仿宋"/>
          <w:lang w:val="zh-CN" w:bidi="zh-CN"/>
        </w:rPr>
      </w:pPr>
    </w:p>
    <w:p>
      <w:pPr>
        <w:numPr>
          <w:ilvl w:val="0"/>
          <w:numId w:val="2"/>
        </w:numPr>
        <w:tabs>
          <w:tab w:val="left" w:pos="539"/>
          <w:tab w:val="left" w:pos="54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产品需求及潜力分析</w:t>
      </w:r>
    </w:p>
    <w:p>
      <w:pPr>
        <w:autoSpaceDE w:val="0"/>
        <w:autoSpaceDN w:val="0"/>
        <w:spacing w:before="9"/>
        <w:jc w:val="left"/>
        <w:rPr>
          <w:rFonts w:ascii="仿宋" w:hAnsi="仿宋" w:eastAsia="仿宋" w:cs="仿宋"/>
          <w:sz w:val="24"/>
          <w:lang w:val="zh-CN" w:bidi="zh-CN"/>
        </w:rPr>
      </w:pPr>
    </w:p>
    <w:p>
      <w:pPr>
        <w:numPr>
          <w:ilvl w:val="0"/>
          <w:numId w:val="2"/>
        </w:numPr>
        <w:tabs>
          <w:tab w:val="left" w:pos="539"/>
          <w:tab w:val="left" w:pos="54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产品设计方案</w:t>
      </w:r>
    </w:p>
    <w:p>
      <w:pPr>
        <w:autoSpaceDE w:val="0"/>
        <w:autoSpaceDN w:val="0"/>
        <w:spacing w:before="9"/>
        <w:jc w:val="left"/>
        <w:rPr>
          <w:rFonts w:ascii="仿宋" w:hAnsi="仿宋" w:eastAsia="仿宋" w:cs="仿宋"/>
          <w:sz w:val="24"/>
          <w:lang w:val="zh-CN" w:bidi="zh-CN"/>
        </w:rPr>
      </w:pPr>
    </w:p>
    <w:p>
      <w:pPr>
        <w:numPr>
          <w:ilvl w:val="0"/>
          <w:numId w:val="2"/>
        </w:numPr>
        <w:tabs>
          <w:tab w:val="left" w:pos="539"/>
          <w:tab w:val="left" w:pos="54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产品特色与亮点</w:t>
      </w:r>
    </w:p>
    <w:p>
      <w:pPr>
        <w:autoSpaceDE w:val="0"/>
        <w:autoSpaceDN w:val="0"/>
        <w:spacing w:before="9"/>
        <w:jc w:val="left"/>
        <w:rPr>
          <w:rFonts w:ascii="仿宋" w:hAnsi="仿宋" w:eastAsia="仿宋" w:cs="仿宋"/>
          <w:sz w:val="24"/>
          <w:lang w:val="zh-CN" w:bidi="zh-CN"/>
        </w:rPr>
      </w:pPr>
    </w:p>
    <w:p>
      <w:pPr>
        <w:numPr>
          <w:ilvl w:val="0"/>
          <w:numId w:val="2"/>
        </w:numPr>
        <w:tabs>
          <w:tab w:val="left" w:pos="539"/>
          <w:tab w:val="left" w:pos="540"/>
        </w:tabs>
        <w:autoSpaceDE w:val="0"/>
        <w:autoSpaceDN w:val="0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产品推广应用方案</w:t>
      </w:r>
    </w:p>
    <w:p>
      <w:pPr>
        <w:numPr>
          <w:ilvl w:val="0"/>
          <w:numId w:val="3"/>
        </w:numPr>
        <w:tabs>
          <w:tab w:val="left" w:pos="959"/>
        </w:tabs>
        <w:autoSpaceDE w:val="0"/>
        <w:autoSpaceDN w:val="0"/>
        <w:spacing w:before="206"/>
        <w:ind w:left="120"/>
        <w:jc w:val="left"/>
        <w:rPr>
          <w:rFonts w:ascii="黑体" w:hAnsi="仿宋" w:eastAsia="黑体" w:cs="仿宋"/>
          <w:sz w:val="24"/>
          <w:lang w:val="zh-CN" w:bidi="zh-CN"/>
        </w:rPr>
      </w:pPr>
      <w:r>
        <w:rPr>
          <w:rFonts w:hint="eastAsia" w:ascii="黑体" w:hAnsi="仿宋" w:eastAsia="黑体" w:cs="仿宋"/>
          <w:sz w:val="24"/>
          <w:lang w:val="zh-CN" w:bidi="zh-CN"/>
        </w:rPr>
        <w:t>评分标准及细则</w:t>
      </w:r>
    </w:p>
    <w:p>
      <w:pPr>
        <w:numPr>
          <w:ilvl w:val="0"/>
          <w:numId w:val="4"/>
        </w:numPr>
        <w:tabs>
          <w:tab w:val="left" w:pos="420"/>
        </w:tabs>
        <w:autoSpaceDE w:val="0"/>
        <w:autoSpaceDN w:val="0"/>
        <w:spacing w:before="161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选拔阶段</w:t>
      </w:r>
    </w:p>
    <w:p>
      <w:pPr>
        <w:autoSpaceDE w:val="0"/>
        <w:autoSpaceDN w:val="0"/>
        <w:spacing w:before="4"/>
        <w:jc w:val="left"/>
        <w:rPr>
          <w:rFonts w:ascii="仿宋" w:hAnsi="仿宋" w:eastAsia="仿宋" w:cs="仿宋"/>
          <w:sz w:val="6"/>
          <w:lang w:val="zh-CN" w:bidi="zh-CN"/>
        </w:r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991"/>
        <w:gridCol w:w="6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before="144"/>
              <w:ind w:left="185" w:right="173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评审项目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spacing w:before="144"/>
              <w:ind w:left="235" w:right="223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权重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before="144"/>
              <w:ind w:left="17" w:right="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line="480" w:lineRule="exact"/>
              <w:ind w:left="295" w:right="193" w:hanging="92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>1.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产品设计的必要性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spacing w:before="2"/>
              <w:jc w:val="left"/>
              <w:rPr>
                <w:rFonts w:ascii="仿宋" w:hAnsi="仿宋" w:eastAsia="仿宋" w:cs="仿宋"/>
                <w:sz w:val="31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33" w:right="223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  <w:t>20%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line="480" w:lineRule="exact"/>
              <w:ind w:left="108" w:right="90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把握现实行情与市场需求，并据此开发具有针对性的产品， 有一定的市场潜力和推广价值。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9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374" w:lineRule="auto"/>
              <w:ind w:left="175" w:right="133" w:hanging="32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 xml:space="preserve">2. 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设计方案的可实施性及可推广性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ascii="仿宋" w:hAnsi="仿宋" w:eastAsia="仿宋" w:cs="仿宋"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33" w:right="223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  <w:t>40%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before="143" w:line="374" w:lineRule="auto"/>
              <w:ind w:left="108" w:right="90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在商业模式方面，强调设计的完整性与可行性，以及盈利模式的合理性。</w:t>
            </w:r>
          </w:p>
          <w:p>
            <w:pPr>
              <w:autoSpaceDE w:val="0"/>
              <w:autoSpaceDN w:val="0"/>
              <w:spacing w:before="1"/>
              <w:ind w:left="108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在机会识别与利用、竞争与合作、技术基础、产品或服务设</w:t>
            </w:r>
          </w:p>
          <w:p>
            <w:pPr>
              <w:autoSpaceDE w:val="0"/>
              <w:autoSpaceDN w:val="0"/>
              <w:spacing w:before="172"/>
              <w:ind w:left="108" w:right="-29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2"/>
                <w:lang w:val="zh-CN" w:bidi="zh-CN"/>
              </w:rPr>
              <w:t>计、资金及人员需求、现行法律法规限制等方面具有可行性。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before="146"/>
              <w:ind w:left="185" w:right="176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>3.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亮点与创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spacing w:before="102"/>
              <w:ind w:left="233" w:right="223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  <w:t>20%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before="146"/>
              <w:ind w:left="141" w:right="4"/>
              <w:jc w:val="center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2"/>
                <w:lang w:val="zh-CN" w:bidi="zh-CN"/>
              </w:rPr>
              <w:t>突出原始创意的价值，不鼓励模仿。在教育辅助、心理健康、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480" w:right="920" w:bottom="280" w:left="1680" w:header="720" w:footer="720" w:gutter="0"/>
          <w:cols w:space="720" w:num="1"/>
        </w:sect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991"/>
        <w:gridCol w:w="6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before="144"/>
              <w:ind w:left="185" w:right="176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新点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before="144"/>
              <w:ind w:left="108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心理测评、社区治理等方面有突破和创新。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2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line="480" w:lineRule="exact"/>
              <w:ind w:left="415" w:right="133" w:hanging="272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 xml:space="preserve">4. 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计划书的可读性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spacing w:before="6"/>
              <w:jc w:val="left"/>
              <w:rPr>
                <w:rFonts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76"/>
              <w:jc w:val="left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  <w:t>20%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line="480" w:lineRule="exact"/>
              <w:ind w:left="108" w:right="2552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计划书、原始数据及资料的完整性； 计划书文字表述、成果表达规范性。</w:t>
            </w:r>
          </w:p>
        </w:tc>
      </w:tr>
    </w:tbl>
    <w:p>
      <w:pPr>
        <w:autoSpaceDE w:val="0"/>
        <w:autoSpaceDN w:val="0"/>
        <w:jc w:val="left"/>
        <w:rPr>
          <w:rFonts w:ascii="仿宋" w:hAnsi="仿宋" w:eastAsia="仿宋" w:cs="仿宋"/>
          <w:sz w:val="20"/>
          <w:lang w:val="zh-CN" w:bidi="zh-CN"/>
        </w:rPr>
      </w:pPr>
    </w:p>
    <w:p>
      <w:pPr>
        <w:autoSpaceDE w:val="0"/>
        <w:autoSpaceDN w:val="0"/>
        <w:spacing w:before="9"/>
        <w:jc w:val="left"/>
        <w:rPr>
          <w:rFonts w:ascii="仿宋" w:hAnsi="仿宋" w:eastAsia="仿宋" w:cs="仿宋"/>
          <w:sz w:val="16"/>
          <w:lang w:val="zh-CN" w:bidi="zh-CN"/>
        </w:rPr>
      </w:pPr>
    </w:p>
    <w:p>
      <w:pPr>
        <w:numPr>
          <w:ilvl w:val="0"/>
          <w:numId w:val="4"/>
        </w:numPr>
        <w:tabs>
          <w:tab w:val="left" w:pos="420"/>
        </w:tabs>
        <w:autoSpaceDE w:val="0"/>
        <w:autoSpaceDN w:val="0"/>
        <w:spacing w:before="74"/>
        <w:jc w:val="both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sz w:val="24"/>
          <w:szCs w:val="22"/>
          <w:lang w:val="zh-CN" w:bidi="zh-CN"/>
        </w:rPr>
        <w:t>展示阶段</w:t>
      </w:r>
    </w:p>
    <w:p>
      <w:pPr>
        <w:autoSpaceDE w:val="0"/>
        <w:autoSpaceDN w:val="0"/>
        <w:spacing w:before="4"/>
        <w:jc w:val="left"/>
        <w:rPr>
          <w:rFonts w:ascii="仿宋" w:hAnsi="仿宋" w:eastAsia="仿宋" w:cs="仿宋"/>
          <w:sz w:val="6"/>
          <w:lang w:val="zh-CN" w:bidi="zh-CN"/>
        </w:rPr>
      </w:pPr>
    </w:p>
    <w:tbl>
      <w:tblPr>
        <w:tblStyle w:val="10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991"/>
        <w:gridCol w:w="6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before="146"/>
              <w:ind w:left="185" w:right="173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评审项目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spacing w:before="146"/>
              <w:ind w:left="235" w:right="223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权重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before="146"/>
              <w:ind w:left="17" w:right="4"/>
              <w:jc w:val="center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9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74" w:lineRule="auto"/>
              <w:ind w:left="535" w:right="133" w:hanging="392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 xml:space="preserve">1. 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项目完成情况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仿宋" w:hAnsi="仿宋" w:eastAsia="仿宋" w:cs="仿宋"/>
                <w:sz w:val="23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33" w:right="223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  <w:t>30%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before="143"/>
              <w:ind w:left="108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对照产品设计方案检查完成情况；</w:t>
            </w:r>
          </w:p>
          <w:p>
            <w:pPr>
              <w:autoSpaceDE w:val="0"/>
              <w:autoSpaceDN w:val="0"/>
              <w:spacing w:line="480" w:lineRule="atLeast"/>
              <w:ind w:left="108" w:right="752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项目创新性程度（一般创新、集成创新、原始创新</w:t>
            </w:r>
            <w:r>
              <w:rPr>
                <w:rFonts w:ascii="仿宋" w:hAnsi="仿宋" w:eastAsia="仿宋" w:cs="仿宋"/>
                <w:spacing w:val="-129"/>
                <w:sz w:val="24"/>
                <w:szCs w:val="22"/>
                <w:lang w:val="zh-CN" w:bidi="zh-CN"/>
              </w:rPr>
              <w:t>）</w:t>
            </w:r>
            <w:r>
              <w:rPr>
                <w:rFonts w:ascii="仿宋" w:hAnsi="仿宋" w:eastAsia="仿宋" w:cs="仿宋"/>
                <w:spacing w:val="-9"/>
                <w:sz w:val="24"/>
                <w:szCs w:val="22"/>
                <w:lang w:val="zh-CN" w:bidi="zh-CN"/>
              </w:rPr>
              <w:t>；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项目当前营收情况；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9" w:hRule="atLeast"/>
        </w:trPr>
        <w:tc>
          <w:tcPr>
            <w:tcW w:w="1555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jc w:val="left"/>
              <w:rPr>
                <w:rFonts w:ascii="仿宋" w:hAnsi="仿宋" w:eastAsia="仿宋" w:cs="仿宋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43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 xml:space="preserve">2. 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项目成效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仿宋" w:hAnsi="仿宋" w:eastAsia="仿宋" w:cs="仿宋"/>
                <w:sz w:val="23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33" w:right="223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  <w:t>30%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before="144" w:line="374" w:lineRule="auto"/>
              <w:ind w:left="108" w:right="92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2"/>
                <w:lang w:val="zh-CN" w:bidi="zh-CN"/>
              </w:rPr>
              <w:t>对学生创新性思维、自主学习能力、实践能力、团队合作能力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和组织协调等能力及素质的培养；</w:t>
            </w:r>
          </w:p>
          <w:p>
            <w:pPr>
              <w:autoSpaceDE w:val="0"/>
              <w:autoSpaceDN w:val="0"/>
              <w:ind w:left="108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项目所取得的成果（论文、作品、专利等</w:t>
            </w:r>
            <w:r>
              <w:rPr>
                <w:rFonts w:ascii="仿宋" w:hAnsi="仿宋" w:eastAsia="仿宋" w:cs="仿宋"/>
                <w:spacing w:val="-120"/>
                <w:sz w:val="24"/>
                <w:szCs w:val="22"/>
                <w:lang w:val="zh-CN" w:bidi="zh-CN"/>
              </w:rPr>
              <w:t>）</w:t>
            </w: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9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74" w:lineRule="auto"/>
              <w:ind w:left="535" w:right="193" w:hanging="332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>3.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项目可持续性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仿宋" w:hAnsi="仿宋" w:eastAsia="仿宋" w:cs="仿宋"/>
                <w:sz w:val="1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33" w:right="223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  <w:t>20%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before="144"/>
              <w:ind w:left="108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项目的持续生存能力；</w:t>
            </w:r>
          </w:p>
          <w:p>
            <w:pPr>
              <w:autoSpaceDE w:val="0"/>
              <w:autoSpaceDN w:val="0"/>
              <w:spacing w:before="172"/>
              <w:ind w:left="108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经济价值和社会价值适度融合；</w:t>
            </w:r>
          </w:p>
          <w:p>
            <w:pPr>
              <w:autoSpaceDE w:val="0"/>
              <w:autoSpaceDN w:val="0"/>
              <w:spacing w:before="173"/>
              <w:ind w:left="108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创新研发、生产销售、资源整合等持续运营能力；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9" w:hRule="atLeast"/>
        </w:trPr>
        <w:tc>
          <w:tcPr>
            <w:tcW w:w="1555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ascii="仿宋" w:hAnsi="仿宋" w:eastAsia="仿宋" w:cs="仿宋"/>
                <w:sz w:val="2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74" w:lineRule="auto"/>
              <w:ind w:left="175" w:right="133" w:hanging="32"/>
              <w:jc w:val="left"/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Times New Roman" w:cs="仿宋"/>
                <w:b/>
                <w:sz w:val="24"/>
                <w:szCs w:val="22"/>
                <w:lang w:val="zh-CN" w:bidi="zh-CN"/>
              </w:rPr>
              <w:t xml:space="preserve">4. </w:t>
            </w: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答辩技巧及表达能力</w:t>
            </w:r>
          </w:p>
        </w:tc>
        <w:tc>
          <w:tcPr>
            <w:tcW w:w="991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sz w:val="26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仿宋" w:hAnsi="仿宋" w:eastAsia="仿宋" w:cs="仿宋"/>
                <w:sz w:val="1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33" w:right="223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Times New Roman" w:hAnsi="仿宋" w:eastAsia="仿宋" w:cs="仿宋"/>
                <w:sz w:val="24"/>
                <w:szCs w:val="22"/>
                <w:lang w:val="zh-CN" w:bidi="zh-CN"/>
              </w:rPr>
              <w:t>20%</w:t>
            </w:r>
          </w:p>
        </w:tc>
        <w:tc>
          <w:tcPr>
            <w:tcW w:w="6513" w:type="dxa"/>
          </w:tcPr>
          <w:p>
            <w:pPr>
              <w:autoSpaceDE w:val="0"/>
              <w:autoSpaceDN w:val="0"/>
              <w:spacing w:before="144"/>
              <w:ind w:left="108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项目总体情况介绍；</w:t>
            </w:r>
          </w:p>
          <w:p>
            <w:pPr>
              <w:autoSpaceDE w:val="0"/>
              <w:autoSpaceDN w:val="0"/>
              <w:spacing w:line="480" w:lineRule="atLeast"/>
              <w:ind w:left="108" w:right="3272"/>
              <w:jc w:val="left"/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bidi="zh-CN"/>
              </w:rPr>
              <w:t>科研训练过程描述的完整性； 是否正确回答评委的问题。</w:t>
            </w:r>
          </w:p>
        </w:tc>
      </w:tr>
    </w:tbl>
    <w:p>
      <w:pPr>
        <w:autoSpaceDE w:val="0"/>
        <w:autoSpaceDN w:val="0"/>
        <w:jc w:val="left"/>
        <w:rPr>
          <w:rFonts w:ascii="仿宋" w:hAnsi="仿宋" w:eastAsia="仿宋" w:cs="仿宋"/>
          <w:sz w:val="26"/>
          <w:lang w:val="zh-CN" w:bidi="zh-CN"/>
        </w:rPr>
      </w:pPr>
    </w:p>
    <w:p>
      <w:pPr>
        <w:tabs>
          <w:tab w:val="left" w:pos="959"/>
        </w:tabs>
        <w:autoSpaceDE w:val="0"/>
        <w:autoSpaceDN w:val="0"/>
        <w:spacing w:before="215"/>
        <w:ind w:left="120"/>
        <w:jc w:val="left"/>
        <w:outlineLvl w:val="4"/>
        <w:rPr>
          <w:rFonts w:ascii="黑体" w:hAnsi="仿宋" w:eastAsia="黑体" w:cs="仿宋"/>
          <w:b/>
          <w:bCs/>
          <w:sz w:val="24"/>
          <w:lang w:val="zh-CN" w:bidi="zh-CN"/>
        </w:rPr>
      </w:pPr>
      <w:r>
        <w:rPr>
          <w:rFonts w:hint="eastAsia" w:ascii="黑体" w:hAnsi="仿宋" w:eastAsia="黑体" w:cs="仿宋"/>
          <w:b/>
          <w:bCs/>
          <w:sz w:val="24"/>
          <w:lang w:val="zh-CN" w:bidi="zh-CN"/>
        </w:rPr>
        <w:t>四、</w:t>
      </w:r>
      <w:r>
        <w:rPr>
          <w:rFonts w:hint="eastAsia" w:ascii="黑体" w:hAnsi="仿宋" w:eastAsia="黑体" w:cs="仿宋"/>
          <w:b/>
          <w:bCs/>
          <w:sz w:val="24"/>
          <w:lang w:val="zh-CN" w:bidi="zh-CN"/>
        </w:rPr>
        <w:tab/>
      </w:r>
      <w:r>
        <w:rPr>
          <w:rFonts w:hint="eastAsia" w:ascii="黑体" w:hAnsi="仿宋" w:eastAsia="黑体" w:cs="仿宋"/>
          <w:b/>
          <w:bCs/>
          <w:sz w:val="24"/>
          <w:lang w:val="zh-CN" w:bidi="zh-CN"/>
        </w:rPr>
        <w:t>选拔与展示的设置</w:t>
      </w:r>
    </w:p>
    <w:p>
      <w:pPr>
        <w:numPr>
          <w:ilvl w:val="0"/>
          <w:numId w:val="5"/>
        </w:numPr>
        <w:tabs>
          <w:tab w:val="left" w:pos="540"/>
        </w:tabs>
        <w:autoSpaceDE w:val="0"/>
        <w:autoSpaceDN w:val="0"/>
        <w:spacing w:before="160" w:line="364" w:lineRule="auto"/>
        <w:ind w:right="879" w:firstLine="0"/>
        <w:jc w:val="both"/>
        <w:rPr>
          <w:rFonts w:ascii="仿宋" w:hAnsi="仿宋" w:eastAsia="仿宋" w:cs="仿宋"/>
          <w:sz w:val="24"/>
          <w:szCs w:val="22"/>
          <w:lang w:val="zh-CN" w:bidi="zh-CN"/>
        </w:rPr>
      </w:pPr>
      <w:r>
        <w:rPr>
          <w:rFonts w:ascii="仿宋" w:hAnsi="仿宋" w:eastAsia="仿宋" w:cs="仿宋"/>
          <w:b/>
          <w:spacing w:val="-11"/>
          <w:sz w:val="24"/>
          <w:szCs w:val="22"/>
          <w:lang w:val="zh-CN" w:bidi="zh-CN"/>
        </w:rPr>
        <w:t>选拔阶段：</w:t>
      </w:r>
      <w:r>
        <w:rPr>
          <w:rFonts w:hint="eastAsia" w:ascii="仿宋" w:hAnsi="仿宋" w:eastAsia="仿宋" w:cs="仿宋"/>
          <w:spacing w:val="-6"/>
          <w:sz w:val="24"/>
          <w:szCs w:val="22"/>
          <w:lang w:bidi="zh-CN"/>
        </w:rPr>
        <w:t>学院</w:t>
      </w:r>
      <w:r>
        <w:rPr>
          <w:rFonts w:ascii="仿宋" w:hAnsi="仿宋" w:eastAsia="仿宋" w:cs="仿宋"/>
          <w:spacing w:val="-6"/>
          <w:sz w:val="24"/>
          <w:szCs w:val="22"/>
          <w:lang w:val="zh-CN" w:bidi="zh-CN"/>
        </w:rPr>
        <w:t>提供可供参考的主题</w:t>
      </w:r>
      <w:r>
        <w:rPr>
          <w:rFonts w:ascii="仿宋" w:hAnsi="仿宋" w:eastAsia="仿宋" w:cs="仿宋"/>
          <w:sz w:val="24"/>
          <w:szCs w:val="22"/>
          <w:lang w:val="zh-CN" w:bidi="zh-CN"/>
        </w:rPr>
        <w:t>（</w:t>
      </w:r>
      <w:r>
        <w:rPr>
          <w:rFonts w:ascii="仿宋" w:hAnsi="仿宋" w:eastAsia="仿宋" w:cs="仿宋"/>
          <w:spacing w:val="-21"/>
          <w:sz w:val="24"/>
          <w:szCs w:val="22"/>
          <w:lang w:val="zh-CN" w:bidi="zh-CN"/>
        </w:rPr>
        <w:t>见</w:t>
      </w:r>
      <w:r>
        <w:rPr>
          <w:rFonts w:hint="eastAsia" w:ascii="仿宋" w:hAnsi="仿宋" w:eastAsia="仿宋" w:cs="仿宋"/>
          <w:spacing w:val="-21"/>
          <w:sz w:val="24"/>
          <w:szCs w:val="22"/>
          <w:lang w:bidi="zh-CN"/>
        </w:rPr>
        <w:t>附件1的</w:t>
      </w:r>
      <w:r>
        <w:rPr>
          <w:rFonts w:ascii="仿宋" w:hAnsi="仿宋" w:eastAsia="仿宋" w:cs="仿宋"/>
          <w:spacing w:val="-21"/>
          <w:sz w:val="24"/>
          <w:szCs w:val="22"/>
          <w:lang w:val="zh-CN" w:bidi="zh-CN"/>
        </w:rPr>
        <w:t>第</w:t>
      </w:r>
      <w:r>
        <w:rPr>
          <w:rFonts w:hint="eastAsia" w:ascii="Times New Roman" w:hAnsi="仿宋" w:eastAsia="Times New Roman" w:cs="仿宋"/>
          <w:sz w:val="24"/>
          <w:szCs w:val="22"/>
          <w:lang w:bidi="zh-CN"/>
        </w:rPr>
        <w:t>一</w:t>
      </w:r>
      <w:r>
        <w:rPr>
          <w:rFonts w:ascii="仿宋" w:hAnsi="仿宋" w:eastAsia="仿宋" w:cs="仿宋"/>
          <w:sz w:val="24"/>
          <w:szCs w:val="22"/>
          <w:lang w:val="zh-CN" w:bidi="zh-CN"/>
        </w:rPr>
        <w:t>条</w:t>
      </w:r>
      <w:r>
        <w:rPr>
          <w:rFonts w:ascii="仿宋" w:hAnsi="仿宋" w:eastAsia="仿宋" w:cs="仿宋"/>
          <w:spacing w:val="-120"/>
          <w:sz w:val="24"/>
          <w:szCs w:val="22"/>
          <w:lang w:val="zh-CN" w:bidi="zh-CN"/>
        </w:rPr>
        <w:t>）</w:t>
      </w:r>
      <w:r>
        <w:rPr>
          <w:rFonts w:ascii="仿宋" w:hAnsi="仿宋" w:eastAsia="仿宋" w:cs="仿宋"/>
          <w:spacing w:val="-9"/>
          <w:sz w:val="24"/>
          <w:szCs w:val="22"/>
          <w:lang w:val="zh-CN" w:bidi="zh-CN"/>
        </w:rPr>
        <w:t xml:space="preserve">。参加者参考相关主题， </w:t>
      </w:r>
      <w:r>
        <w:rPr>
          <w:rFonts w:ascii="仿宋" w:hAnsi="仿宋" w:eastAsia="仿宋" w:cs="仿宋"/>
          <w:spacing w:val="-7"/>
          <w:sz w:val="24"/>
          <w:szCs w:val="22"/>
          <w:lang w:val="zh-CN" w:bidi="zh-CN"/>
        </w:rPr>
        <w:t>提前准备产品设计方案。专家评委基于提交的方案，给出评分，根据得分高低评</w:t>
      </w:r>
      <w:r>
        <w:rPr>
          <w:rFonts w:ascii="仿宋" w:hAnsi="仿宋" w:eastAsia="仿宋" w:cs="仿宋"/>
          <w:sz w:val="24"/>
          <w:szCs w:val="22"/>
          <w:lang w:val="zh-CN" w:bidi="zh-CN"/>
        </w:rPr>
        <w:t>选一定比例选手，进入展示阶段。</w:t>
      </w:r>
    </w:p>
    <w:p>
      <w:pPr>
        <w:numPr>
          <w:ilvl w:val="0"/>
          <w:numId w:val="5"/>
        </w:numPr>
        <w:tabs>
          <w:tab w:val="left" w:pos="540"/>
        </w:tabs>
        <w:autoSpaceDE w:val="0"/>
        <w:autoSpaceDN w:val="0"/>
        <w:spacing w:before="2" w:line="364" w:lineRule="auto"/>
        <w:ind w:right="879" w:firstLine="0"/>
        <w:jc w:val="both"/>
        <w:rPr>
          <w:sz w:val="24"/>
        </w:rPr>
      </w:pPr>
      <w:r>
        <w:rPr>
          <w:rFonts w:ascii="仿宋" w:hAnsi="仿宋" w:eastAsia="仿宋" w:cs="仿宋"/>
          <w:b/>
          <w:sz w:val="24"/>
          <w:szCs w:val="22"/>
          <w:lang w:val="zh-CN" w:bidi="zh-CN"/>
        </w:rPr>
        <w:t>展示阶段</w:t>
      </w:r>
      <w:r>
        <w:rPr>
          <w:rFonts w:ascii="仿宋" w:hAnsi="仿宋" w:eastAsia="仿宋" w:cs="仿宋"/>
          <w:spacing w:val="-7"/>
          <w:sz w:val="24"/>
          <w:szCs w:val="22"/>
          <w:lang w:val="zh-CN" w:bidi="zh-CN"/>
        </w:rPr>
        <w:t>：选拔通过后，展示团队需根据提交的产品设计方案，产出相应的</w:t>
      </w:r>
      <w:r>
        <w:rPr>
          <w:rFonts w:ascii="仿宋" w:hAnsi="仿宋" w:eastAsia="仿宋" w:cs="仿宋"/>
          <w:spacing w:val="-8"/>
          <w:sz w:val="24"/>
          <w:szCs w:val="22"/>
          <w:lang w:val="zh-CN" w:bidi="zh-CN"/>
        </w:rPr>
        <w:t>产品，并将产品的介绍凝练成一份</w:t>
      </w:r>
      <w:r>
        <w:rPr>
          <w:rFonts w:ascii="Times New Roman" w:hAnsi="仿宋" w:eastAsia="Times New Roman" w:cs="仿宋"/>
          <w:sz w:val="24"/>
          <w:szCs w:val="22"/>
          <w:lang w:val="zh-CN" w:bidi="zh-CN"/>
        </w:rPr>
        <w:t>ppt</w:t>
      </w:r>
      <w:r>
        <w:rPr>
          <w:rFonts w:ascii="仿宋" w:hAnsi="仿宋" w:eastAsia="仿宋" w:cs="仿宋"/>
          <w:spacing w:val="-6"/>
          <w:sz w:val="24"/>
          <w:szCs w:val="22"/>
          <w:lang w:val="zh-CN" w:bidi="zh-CN"/>
        </w:rPr>
        <w:t>文件，在此阶段进行答辩演示。专家评委</w:t>
      </w:r>
      <w:r>
        <w:rPr>
          <w:rFonts w:ascii="仿宋" w:hAnsi="仿宋" w:eastAsia="仿宋" w:cs="仿宋"/>
          <w:sz w:val="24"/>
          <w:szCs w:val="22"/>
          <w:lang w:val="zh-CN" w:bidi="zh-CN"/>
        </w:rPr>
        <w:t>基于现场答辩，给出最终评分。</w:t>
      </w:r>
    </w:p>
    <w:p>
      <w:pPr>
        <w:tabs>
          <w:tab w:val="left" w:pos="540"/>
        </w:tabs>
        <w:autoSpaceDE w:val="0"/>
        <w:autoSpaceDN w:val="0"/>
        <w:spacing w:before="2" w:line="364" w:lineRule="auto"/>
        <w:ind w:right="879"/>
        <w:rPr>
          <w:sz w:val="24"/>
        </w:rPr>
      </w:pPr>
    </w:p>
    <w:p>
      <w:pPr>
        <w:tabs>
          <w:tab w:val="left" w:pos="540"/>
        </w:tabs>
        <w:autoSpaceDE w:val="0"/>
        <w:autoSpaceDN w:val="0"/>
        <w:spacing w:before="2" w:line="364" w:lineRule="auto"/>
        <w:ind w:right="879"/>
        <w:jc w:val="righ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北京体育大学心理学院</w:t>
      </w:r>
    </w:p>
    <w:p>
      <w:pPr>
        <w:tabs>
          <w:tab w:val="left" w:pos="540"/>
        </w:tabs>
        <w:autoSpaceDE w:val="0"/>
        <w:autoSpaceDN w:val="0"/>
        <w:spacing w:before="2" w:line="364" w:lineRule="auto"/>
        <w:ind w:right="879"/>
        <w:jc w:val="right"/>
      </w:pPr>
      <w:r>
        <w:rPr>
          <w:rFonts w:hint="eastAsia" w:ascii="楷体" w:hAnsi="楷体" w:eastAsia="楷体" w:cs="楷体"/>
          <w:sz w:val="24"/>
        </w:rPr>
        <w:t>2021年11月8</w:t>
      </w:r>
      <w:r>
        <w:rPr>
          <w:rFonts w:hint="eastAsia" w:ascii="楷体" w:hAnsi="楷体" w:eastAsia="楷体" w:cs="楷体"/>
          <w:sz w:val="24"/>
          <w:lang w:val="en-US" w:eastAsia="zh-Hans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20" w:hanging="420"/>
        <w:jc w:val="left"/>
      </w:pPr>
      <w:rPr>
        <w:rFonts w:hint="default" w:ascii="Times New Roman" w:hAnsi="Times New Roman" w:eastAsia="Times New Roman" w:cs="Times New Roman"/>
        <w:b/>
        <w:bCs/>
        <w:spacing w:val="-120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69" w:hanging="420"/>
      </w:pPr>
      <w:rPr>
        <w:rFonts w:hint="default"/>
        <w:lang w:val="zh-CN" w:eastAsia="zh-CN" w:bidi="zh-CN"/>
      </w:rPr>
    </w:lvl>
  </w:abstractNum>
  <w:abstractNum w:abstractNumId="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4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8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7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5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4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3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40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29" w:hanging="300"/>
      </w:pPr>
      <w:rPr>
        <w:rFonts w:hint="default"/>
        <w:lang w:val="zh-CN" w:eastAsia="zh-CN" w:bidi="zh-CN"/>
      </w:r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27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7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5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1" w:hanging="360"/>
      </w:pPr>
      <w:rPr>
        <w:rFonts w:hint="default"/>
        <w:lang w:val="zh-CN" w:eastAsia="zh-CN" w:bidi="zh-CN"/>
      </w:rPr>
    </w:lvl>
  </w:abstractNum>
  <w:abstractNum w:abstractNumId="3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Arial" w:hAnsi="Arial" w:eastAsia="Arial" w:cs="Arial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16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93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9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76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53" w:hanging="420"/>
      </w:pPr>
      <w:rPr>
        <w:rFonts w:hint="default"/>
        <w:lang w:val="zh-CN" w:eastAsia="zh-CN" w:bidi="zh-CN"/>
      </w:rPr>
    </w:lvl>
  </w:abstractNum>
  <w:abstractNum w:abstractNumId="4">
    <w:nsid w:val="61E61A78"/>
    <w:multiLevelType w:val="singleLevel"/>
    <w:tmpl w:val="61E61A78"/>
    <w:lvl w:ilvl="0" w:tentative="0">
      <w:start w:val="3"/>
      <w:numFmt w:val="chineseCount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446EE0"/>
    <w:rsid w:val="00026DAC"/>
    <w:rsid w:val="000657B0"/>
    <w:rsid w:val="00097F38"/>
    <w:rsid w:val="000B6CC0"/>
    <w:rsid w:val="000F1AFC"/>
    <w:rsid w:val="00154B51"/>
    <w:rsid w:val="002014D8"/>
    <w:rsid w:val="00383CAB"/>
    <w:rsid w:val="00536035"/>
    <w:rsid w:val="005C20FD"/>
    <w:rsid w:val="006C4D2F"/>
    <w:rsid w:val="006E1553"/>
    <w:rsid w:val="0071223E"/>
    <w:rsid w:val="00773177"/>
    <w:rsid w:val="00827FE2"/>
    <w:rsid w:val="0083567E"/>
    <w:rsid w:val="008A4E9C"/>
    <w:rsid w:val="009238A5"/>
    <w:rsid w:val="00924895"/>
    <w:rsid w:val="00931310"/>
    <w:rsid w:val="00933B79"/>
    <w:rsid w:val="009543BA"/>
    <w:rsid w:val="009B77B4"/>
    <w:rsid w:val="009F2CD1"/>
    <w:rsid w:val="00A01A69"/>
    <w:rsid w:val="00A331F5"/>
    <w:rsid w:val="00A73445"/>
    <w:rsid w:val="00A82828"/>
    <w:rsid w:val="00AD6374"/>
    <w:rsid w:val="00B06BBC"/>
    <w:rsid w:val="00B25398"/>
    <w:rsid w:val="00BA3E8B"/>
    <w:rsid w:val="00BD0EEF"/>
    <w:rsid w:val="00D575CD"/>
    <w:rsid w:val="00E85AAD"/>
    <w:rsid w:val="00F30989"/>
    <w:rsid w:val="00F529DD"/>
    <w:rsid w:val="00FF450A"/>
    <w:rsid w:val="013C77FA"/>
    <w:rsid w:val="021D1C98"/>
    <w:rsid w:val="03692CC5"/>
    <w:rsid w:val="052125D5"/>
    <w:rsid w:val="06CC0518"/>
    <w:rsid w:val="087C59A1"/>
    <w:rsid w:val="095158CE"/>
    <w:rsid w:val="09654793"/>
    <w:rsid w:val="0AC934DE"/>
    <w:rsid w:val="0B851056"/>
    <w:rsid w:val="0BC54772"/>
    <w:rsid w:val="0D6F509A"/>
    <w:rsid w:val="0FB001CE"/>
    <w:rsid w:val="10CB6A9B"/>
    <w:rsid w:val="10F117FD"/>
    <w:rsid w:val="12446EE0"/>
    <w:rsid w:val="14EF452A"/>
    <w:rsid w:val="16512953"/>
    <w:rsid w:val="168A2024"/>
    <w:rsid w:val="17AA2EE4"/>
    <w:rsid w:val="19FF79FC"/>
    <w:rsid w:val="20283F7A"/>
    <w:rsid w:val="20D5111B"/>
    <w:rsid w:val="23142D87"/>
    <w:rsid w:val="245D22F8"/>
    <w:rsid w:val="252E4569"/>
    <w:rsid w:val="27055C64"/>
    <w:rsid w:val="279100C6"/>
    <w:rsid w:val="2B516373"/>
    <w:rsid w:val="2BAF48F1"/>
    <w:rsid w:val="2C1560FF"/>
    <w:rsid w:val="2EEF4343"/>
    <w:rsid w:val="2F146F21"/>
    <w:rsid w:val="33F6118C"/>
    <w:rsid w:val="3F7C4E85"/>
    <w:rsid w:val="3FFD2B0C"/>
    <w:rsid w:val="42173E51"/>
    <w:rsid w:val="42AA1ECA"/>
    <w:rsid w:val="444E464C"/>
    <w:rsid w:val="44540244"/>
    <w:rsid w:val="457808C5"/>
    <w:rsid w:val="4AFB75E9"/>
    <w:rsid w:val="4C551562"/>
    <w:rsid w:val="503238A3"/>
    <w:rsid w:val="506D3000"/>
    <w:rsid w:val="50EC64D6"/>
    <w:rsid w:val="52001BD7"/>
    <w:rsid w:val="5223188D"/>
    <w:rsid w:val="526F0E52"/>
    <w:rsid w:val="549207B0"/>
    <w:rsid w:val="54946D83"/>
    <w:rsid w:val="5E783F58"/>
    <w:rsid w:val="5EA25322"/>
    <w:rsid w:val="5ED0172C"/>
    <w:rsid w:val="61CF3710"/>
    <w:rsid w:val="66D530E5"/>
    <w:rsid w:val="67053426"/>
    <w:rsid w:val="67B07FCE"/>
    <w:rsid w:val="6D253547"/>
    <w:rsid w:val="6F0B1CCD"/>
    <w:rsid w:val="72250A92"/>
    <w:rsid w:val="73BE27A9"/>
    <w:rsid w:val="7542130E"/>
    <w:rsid w:val="76EC4FCF"/>
    <w:rsid w:val="771551DB"/>
    <w:rsid w:val="79685B53"/>
    <w:rsid w:val="79762492"/>
    <w:rsid w:val="7B750309"/>
    <w:rsid w:val="7E690685"/>
    <w:rsid w:val="F77BE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"/>
      <w:ind w:left="120" w:firstLine="640"/>
      <w:outlineLvl w:val="1"/>
    </w:pPr>
    <w:rPr>
      <w:rFonts w:ascii="仿宋" w:hAnsi="仿宋" w:eastAsia="仿宋" w:cs="仿宋"/>
      <w:sz w:val="32"/>
      <w:szCs w:val="32"/>
      <w:lang w:val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6"/>
    <w:qFormat/>
    <w:uiPriority w:val="0"/>
    <w:rPr>
      <w:b/>
      <w:bCs/>
    </w:r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List Paragraph"/>
    <w:basedOn w:val="1"/>
    <w:qFormat/>
    <w:uiPriority w:val="1"/>
    <w:pPr>
      <w:ind w:left="480" w:hanging="360"/>
    </w:pPr>
    <w:rPr>
      <w:rFonts w:ascii="仿宋" w:hAnsi="仿宋" w:eastAsia="仿宋" w:cs="仿宋"/>
      <w:lang w:val="zh-CN" w:bidi="zh-CN"/>
    </w:rPr>
  </w:style>
  <w:style w:type="character" w:customStyle="1" w:styleId="12">
    <w:name w:val="页眉 字符"/>
    <w:basedOn w:val="8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8"/>
    <w:link w:val="4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390</Words>
  <Characters>2225</Characters>
  <Lines>18</Lines>
  <Paragraphs>5</Paragraphs>
  <TotalTime>0</TotalTime>
  <ScaleCrop>false</ScaleCrop>
  <LinksUpToDate>false</LinksUpToDate>
  <CharactersWithSpaces>2610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2021-11-10T16:19:00Z</dcterms:created>
  <dc:creator>张禹</dc:creator>
  <cp:lastModifiedBy>wanzirui</cp:lastModifiedBy>
  <dcterms:modified xsi:type="dcterms:W3CDTF">2021-11-12T15:59:39Z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238DC01E65104E64B8F6852D827505CD</vt:lpwstr>
  </property>
</Properties>
</file>